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1" w:rsidRDefault="009D0031" w:rsidP="009D0031">
      <w:pPr>
        <w:tabs>
          <w:tab w:val="left" w:pos="284"/>
        </w:tabs>
        <w:spacing w:after="120"/>
        <w:ind w:left="284" w:right="1700"/>
        <w:jc w:val="right"/>
        <w:rPr>
          <w:rFonts w:ascii="Arial" w:hAnsi="Arial" w:cs="Arial"/>
          <w:b/>
          <w:color w:val="262626" w:themeColor="text1" w:themeTint="D9"/>
          <w:sz w:val="16"/>
        </w:rPr>
      </w:pPr>
      <w:r w:rsidRPr="009D0031">
        <w:rPr>
          <w:rFonts w:ascii="Arial" w:hAnsi="Arial" w:cs="Arial"/>
          <w:b/>
          <w:color w:val="262626" w:themeColor="text1" w:themeTint="D9"/>
          <w:sz w:val="16"/>
        </w:rPr>
        <w:t xml:space="preserve">Modello </w:t>
      </w:r>
      <w:proofErr w:type="spellStart"/>
      <w:r w:rsidRPr="009D0031">
        <w:rPr>
          <w:rFonts w:ascii="Arial" w:hAnsi="Arial" w:cs="Arial"/>
          <w:b/>
          <w:color w:val="262626" w:themeColor="text1" w:themeTint="D9"/>
          <w:sz w:val="16"/>
        </w:rPr>
        <w:t>GA.D.I.A.</w:t>
      </w:r>
      <w:proofErr w:type="spellEnd"/>
      <w:r w:rsidRPr="009D0031">
        <w:rPr>
          <w:rFonts w:ascii="Arial" w:hAnsi="Arial" w:cs="Arial"/>
          <w:b/>
          <w:color w:val="262626" w:themeColor="text1" w:themeTint="D9"/>
          <w:sz w:val="16"/>
        </w:rPr>
        <w:t xml:space="preserve"> KC </w:t>
      </w:r>
      <w:r>
        <w:rPr>
          <w:rFonts w:ascii="Arial" w:hAnsi="Arial" w:cs="Arial"/>
          <w:b/>
          <w:color w:val="262626" w:themeColor="text1" w:themeTint="D9"/>
          <w:sz w:val="16"/>
        </w:rPr>
        <w:t>Fata Morgana Città di Villa S. Giovanni</w:t>
      </w:r>
    </w:p>
    <w:p w:rsidR="009D0031" w:rsidRPr="009D0031" w:rsidRDefault="009D0031" w:rsidP="009D0031">
      <w:pPr>
        <w:tabs>
          <w:tab w:val="left" w:pos="284"/>
        </w:tabs>
        <w:spacing w:after="120"/>
        <w:ind w:left="284" w:right="1700"/>
        <w:jc w:val="right"/>
        <w:rPr>
          <w:rFonts w:ascii="Arial" w:hAnsi="Arial" w:cs="Arial"/>
          <w:b/>
          <w:color w:val="262626" w:themeColor="text1" w:themeTint="D9"/>
          <w:sz w:val="16"/>
        </w:rPr>
      </w:pPr>
    </w:p>
    <w:p w:rsidR="005F4E55" w:rsidRPr="00672DE1" w:rsidRDefault="005F4E55" w:rsidP="005F4E55">
      <w:pPr>
        <w:tabs>
          <w:tab w:val="left" w:pos="284"/>
        </w:tabs>
        <w:spacing w:after="120"/>
        <w:ind w:left="284" w:right="1700"/>
        <w:rPr>
          <w:rFonts w:ascii="Arial" w:hAnsi="Arial" w:cs="Arial"/>
          <w:sz w:val="22"/>
          <w:lang w:val="en-US"/>
        </w:rPr>
      </w:pPr>
      <w:r w:rsidRPr="00672DE1">
        <w:rPr>
          <w:rFonts w:ascii="Arial" w:hAnsi="Arial" w:cs="Arial"/>
          <w:sz w:val="22"/>
          <w:lang w:val="en-US"/>
        </w:rPr>
        <w:t>DIVISIONE ……………………….. / KIWANIS CLUB ……………………</w:t>
      </w:r>
    </w:p>
    <w:p w:rsidR="005F4E55" w:rsidRDefault="005F4E55" w:rsidP="005F4E55">
      <w:pPr>
        <w:pStyle w:val="Nessunaspaziatura"/>
        <w:ind w:left="5812" w:right="1700"/>
        <w:rPr>
          <w:rFonts w:ascii="Arial" w:hAnsi="Arial" w:cs="Arial"/>
          <w:b/>
          <w:color w:val="17365D"/>
        </w:rPr>
      </w:pPr>
    </w:p>
    <w:p w:rsidR="005F4E55" w:rsidRDefault="005F4E55" w:rsidP="005F4E55">
      <w:pPr>
        <w:pStyle w:val="Nessunaspaziatura"/>
        <w:ind w:left="5812" w:right="1700"/>
        <w:rPr>
          <w:rFonts w:ascii="Arial" w:hAnsi="Arial" w:cs="Arial"/>
          <w:b/>
          <w:color w:val="17365D"/>
        </w:rPr>
      </w:pPr>
    </w:p>
    <w:p w:rsidR="005F4E55" w:rsidRPr="009D0031" w:rsidRDefault="005F4E55" w:rsidP="009D0031">
      <w:pPr>
        <w:pStyle w:val="Nessunaspaziatura"/>
        <w:ind w:left="4536" w:right="1700"/>
        <w:rPr>
          <w:rFonts w:ascii="Arial" w:hAnsi="Arial" w:cs="Arial"/>
          <w:b/>
          <w:color w:val="17365D"/>
          <w:lang w:val="it-IT"/>
        </w:rPr>
      </w:pPr>
      <w:r w:rsidRPr="00672DE1">
        <w:rPr>
          <w:rFonts w:ascii="Arial" w:hAnsi="Arial" w:cs="Arial"/>
          <w:b/>
          <w:color w:val="17365D"/>
        </w:rPr>
        <w:t xml:space="preserve">AL SIG. </w:t>
      </w:r>
      <w:r w:rsidRPr="009D0031">
        <w:rPr>
          <w:rFonts w:ascii="Arial" w:hAnsi="Arial" w:cs="Arial"/>
          <w:b/>
          <w:color w:val="17365D"/>
          <w:lang w:val="it-IT"/>
        </w:rPr>
        <w:t>SINDACO</w:t>
      </w:r>
    </w:p>
    <w:p w:rsidR="005F4E55" w:rsidRPr="009D0031" w:rsidRDefault="005F4E55" w:rsidP="009D0031">
      <w:pPr>
        <w:pStyle w:val="Nessunaspaziatura"/>
        <w:ind w:left="4536" w:right="1700"/>
        <w:rPr>
          <w:rFonts w:ascii="Arial" w:hAnsi="Arial" w:cs="Arial"/>
          <w:b/>
          <w:color w:val="17365D"/>
          <w:lang w:val="it-IT"/>
        </w:rPr>
      </w:pPr>
      <w:r w:rsidRPr="009D0031">
        <w:rPr>
          <w:rFonts w:ascii="Arial" w:hAnsi="Arial" w:cs="Arial"/>
          <w:b/>
          <w:color w:val="17365D"/>
          <w:lang w:val="it-IT"/>
        </w:rPr>
        <w:t xml:space="preserve">DEL COMUNE </w:t>
      </w:r>
      <w:proofErr w:type="spellStart"/>
      <w:r w:rsidRPr="009D0031">
        <w:rPr>
          <w:rFonts w:ascii="Arial" w:hAnsi="Arial" w:cs="Arial"/>
          <w:b/>
          <w:color w:val="17365D"/>
          <w:lang w:val="it-IT"/>
        </w:rPr>
        <w:t>DI</w:t>
      </w:r>
      <w:proofErr w:type="spellEnd"/>
      <w:r w:rsidRPr="009D0031">
        <w:rPr>
          <w:rFonts w:ascii="Arial" w:hAnsi="Arial" w:cs="Arial"/>
          <w:b/>
          <w:color w:val="17365D"/>
          <w:lang w:val="it-IT"/>
        </w:rPr>
        <w:t xml:space="preserve"> </w:t>
      </w:r>
    </w:p>
    <w:p w:rsidR="005F4E55" w:rsidRPr="009D0031" w:rsidRDefault="005F4E55" w:rsidP="009D0031">
      <w:pPr>
        <w:pStyle w:val="Nessunaspaziatura"/>
        <w:ind w:left="4536" w:right="1700"/>
        <w:rPr>
          <w:rFonts w:ascii="Arial" w:hAnsi="Arial" w:cs="Arial"/>
          <w:b/>
          <w:color w:val="17365D"/>
          <w:lang w:val="it-IT"/>
        </w:rPr>
      </w:pPr>
    </w:p>
    <w:p w:rsidR="005F4E55" w:rsidRPr="009D0031" w:rsidRDefault="009D0031" w:rsidP="009D0031">
      <w:pPr>
        <w:pStyle w:val="Nessunaspaziatura"/>
        <w:ind w:left="4536" w:right="1700"/>
        <w:rPr>
          <w:rFonts w:ascii="Arial" w:hAnsi="Arial" w:cs="Arial"/>
          <w:b/>
          <w:color w:val="17365D"/>
          <w:lang w:val="it-IT"/>
        </w:rPr>
      </w:pPr>
      <w:proofErr w:type="spellStart"/>
      <w:r>
        <w:rPr>
          <w:rFonts w:ascii="Arial" w:hAnsi="Arial" w:cs="Arial"/>
          <w:b/>
          <w:color w:val="17365D"/>
          <w:lang w:val="it-IT"/>
        </w:rPr>
        <w:t>……………………………………………</w:t>
      </w:r>
      <w:proofErr w:type="spellEnd"/>
    </w:p>
    <w:p w:rsidR="005F4E55" w:rsidRPr="009D0031" w:rsidRDefault="005F4E55" w:rsidP="009D0031">
      <w:pPr>
        <w:pStyle w:val="Nessunaspaziatura"/>
        <w:ind w:left="4536" w:right="1700"/>
        <w:rPr>
          <w:rFonts w:ascii="Arial" w:hAnsi="Arial" w:cs="Arial"/>
          <w:b/>
          <w:color w:val="17365D"/>
          <w:lang w:val="it-IT"/>
        </w:rPr>
      </w:pPr>
      <w:r w:rsidRPr="009D0031">
        <w:rPr>
          <w:rFonts w:ascii="Arial" w:hAnsi="Arial" w:cs="Arial"/>
          <w:b/>
          <w:color w:val="17365D"/>
          <w:lang w:val="it-IT"/>
        </w:rPr>
        <w:t>SEDE</w:t>
      </w:r>
    </w:p>
    <w:p w:rsidR="005F4E55" w:rsidRPr="00672DE1" w:rsidRDefault="005F4E55" w:rsidP="005F4E55">
      <w:pPr>
        <w:pStyle w:val="Default"/>
        <w:ind w:right="1700"/>
        <w:rPr>
          <w:rFonts w:ascii="Arial" w:hAnsi="Arial" w:cs="Arial"/>
        </w:rPr>
      </w:pP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</w:rPr>
      </w:pPr>
      <w:r w:rsidRPr="00672DE1">
        <w:rPr>
          <w:rFonts w:ascii="Arial" w:hAnsi="Arial" w:cs="Arial"/>
        </w:rPr>
        <w:t xml:space="preserve">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b/>
          <w:color w:val="0F243E"/>
          <w:sz w:val="22"/>
          <w:szCs w:val="26"/>
        </w:rPr>
      </w:pPr>
      <w:r w:rsidRPr="00672DE1">
        <w:rPr>
          <w:rFonts w:ascii="Arial" w:hAnsi="Arial" w:cs="Arial"/>
          <w:b/>
          <w:color w:val="0F243E"/>
          <w:sz w:val="20"/>
        </w:rPr>
        <w:t xml:space="preserve">Oggetto: </w:t>
      </w:r>
      <w:r w:rsidRPr="00672DE1">
        <w:rPr>
          <w:rFonts w:ascii="Arial" w:hAnsi="Arial" w:cs="Arial"/>
          <w:b/>
          <w:color w:val="0F243E"/>
          <w:sz w:val="22"/>
          <w:szCs w:val="26"/>
        </w:rPr>
        <w:t>Proposta istituzione del GARANTE DELL’INFANZIA E DELL’ADOLESCENZA  (</w:t>
      </w:r>
      <w:proofErr w:type="spellStart"/>
      <w:r w:rsidRPr="00672DE1">
        <w:rPr>
          <w:rFonts w:ascii="Arial" w:hAnsi="Arial" w:cs="Arial"/>
          <w:b/>
          <w:color w:val="0F243E"/>
          <w:sz w:val="22"/>
          <w:szCs w:val="26"/>
        </w:rPr>
        <w:t>GA.D.I.A.</w:t>
      </w:r>
      <w:proofErr w:type="spellEnd"/>
      <w:r w:rsidRPr="00672DE1">
        <w:rPr>
          <w:rFonts w:ascii="Arial" w:hAnsi="Arial" w:cs="Arial"/>
          <w:b/>
          <w:color w:val="0F243E"/>
          <w:sz w:val="22"/>
          <w:szCs w:val="26"/>
        </w:rPr>
        <w:t xml:space="preserve">)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b/>
          <w:color w:val="0F243E"/>
          <w:sz w:val="20"/>
          <w:szCs w:val="23"/>
        </w:rPr>
      </w:pPr>
      <w:r w:rsidRPr="00672DE1">
        <w:rPr>
          <w:rFonts w:ascii="Arial" w:hAnsi="Arial" w:cs="Arial"/>
          <w:b/>
          <w:bCs/>
          <w:color w:val="0F243E"/>
          <w:sz w:val="20"/>
          <w:szCs w:val="23"/>
        </w:rPr>
        <w:t xml:space="preserve">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International, quale organizzazione mondiale al servizio dei bambini, opera tramite i propri Club cittadini a favore dei diritti dell’infanzia e dell’adolescenza, attivando i propri associati con iniziative concrete e manifestazioni tematiche, tra le quali si rammenta la celebrazione annuale della “Giornata mondiale dei Diritti dell’Infanzia e dell’Adolescenza”.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Quest’ultima mira ad evidenziare e a rendere consapevole la popolazione intera sugli obiettivi della “Convenzione internazionale sui diritti dell’infanzia e dell’adolescenza” approvata dall'Assemblea Generale delle Nazioni Unite il 20 Novembre del 1989 e ratificata dall'Italia con Legge del 25 Maggio 1991 n. 176.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Tra gli scopi del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International vi è infatti quello di agire sul territorio in maniera coerente e concreta, collaborando anche con la Pubblica Amministrazione, con enti ed associazioni di volontariato, per il raggiungimento degli obiettivi primari inerenti la tutela e la salvaguardia dei bambini e degli adolescenti nel mondo, secondo quanto enunciato dal motto del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International: “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Serving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the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children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of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the world”.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Avendo la scrivente associazione già intrapreso azioni di collaborazione diretta con codesta amministrazione comunale </w:t>
      </w:r>
      <w:r w:rsidRPr="00672DE1">
        <w:rPr>
          <w:rFonts w:ascii="Arial" w:hAnsi="Arial" w:cs="Arial"/>
          <w:iCs/>
          <w:color w:val="0F243E"/>
          <w:sz w:val="20"/>
          <w:szCs w:val="23"/>
        </w:rPr>
        <w:t xml:space="preserve">e, nello specifico, con l’assessorato a </w:t>
      </w:r>
      <w:proofErr w:type="spellStart"/>
      <w:r w:rsidRPr="00672DE1">
        <w:rPr>
          <w:rFonts w:ascii="Arial" w:hAnsi="Arial" w:cs="Arial"/>
          <w:iCs/>
          <w:color w:val="0F243E"/>
          <w:sz w:val="20"/>
          <w:szCs w:val="23"/>
        </w:rPr>
        <w:t>……………………………………</w:t>
      </w:r>
      <w:proofErr w:type="spellEnd"/>
      <w:r w:rsidRPr="00672DE1">
        <w:rPr>
          <w:rFonts w:ascii="Arial" w:hAnsi="Arial" w:cs="Arial"/>
          <w:iCs/>
          <w:color w:val="0F243E"/>
          <w:sz w:val="20"/>
          <w:szCs w:val="23"/>
        </w:rPr>
        <w:t xml:space="preserve"> e con gli uffici dei Servizi Sociali ed operando attivamente sul territorio comunale e sui territori limitrofi in termini di progetti di </w:t>
      </w:r>
      <w:proofErr w:type="spellStart"/>
      <w:r w:rsidRPr="00672DE1">
        <w:rPr>
          <w:rFonts w:ascii="Arial" w:hAnsi="Arial" w:cs="Arial"/>
          <w:iCs/>
          <w:color w:val="0F243E"/>
          <w:sz w:val="20"/>
          <w:szCs w:val="23"/>
        </w:rPr>
        <w:t>services</w:t>
      </w:r>
      <w:proofErr w:type="spellEnd"/>
      <w:r w:rsidRPr="00672DE1">
        <w:rPr>
          <w:rFonts w:ascii="Arial" w:hAnsi="Arial" w:cs="Arial"/>
          <w:iCs/>
          <w:color w:val="0F243E"/>
          <w:sz w:val="20"/>
          <w:szCs w:val="23"/>
        </w:rPr>
        <w:t xml:space="preserve"> ed azioni di </w:t>
      </w:r>
      <w:r w:rsidRPr="00672DE1">
        <w:rPr>
          <w:rFonts w:ascii="Arial" w:hAnsi="Arial" w:cs="Arial"/>
          <w:iCs/>
          <w:color w:val="0F243E"/>
          <w:sz w:val="20"/>
          <w:szCs w:val="23"/>
        </w:rPr>
        <w:lastRenderedPageBreak/>
        <w:t xml:space="preserve">beneficenza rivolti alle fasce deboli, </w:t>
      </w:r>
      <w:r w:rsidRPr="00672DE1">
        <w:rPr>
          <w:rFonts w:ascii="Arial" w:hAnsi="Arial" w:cs="Arial"/>
          <w:color w:val="0F243E"/>
          <w:sz w:val="20"/>
          <w:szCs w:val="23"/>
        </w:rPr>
        <w:t>si vuole proporre con la presente, l’istituzione della figura comunale del “GARANTE DEI DIRITTI DELL’INFANZIA E DELL’ADOLESCENZA (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)”, sulla scorta di quanto già realizzato dal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Kiwanis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in numerosi comuni italiani. </w:t>
      </w:r>
    </w:p>
    <w:p w:rsidR="005F4E55" w:rsidRPr="009D0031" w:rsidRDefault="005F4E55" w:rsidP="005F4E55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3"/>
          <w:lang w:val="it-IT"/>
        </w:rPr>
      </w:pPr>
      <w:r w:rsidRPr="009D0031">
        <w:rPr>
          <w:rFonts w:ascii="Arial" w:hAnsi="Arial" w:cs="Arial"/>
          <w:color w:val="0F243E"/>
          <w:szCs w:val="23"/>
          <w:lang w:val="it-IT"/>
        </w:rPr>
        <w:t xml:space="preserve"> </w:t>
      </w:r>
    </w:p>
    <w:p w:rsidR="005F4E55" w:rsidRPr="009D0031" w:rsidRDefault="005F4E55" w:rsidP="005F4E55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 w:val="14"/>
          <w:szCs w:val="18"/>
          <w:lang w:val="it-IT"/>
        </w:rPr>
      </w:pPr>
      <w:r w:rsidRPr="009D0031">
        <w:rPr>
          <w:rFonts w:ascii="Arial" w:hAnsi="Arial" w:cs="Arial"/>
          <w:color w:val="0F243E"/>
          <w:szCs w:val="23"/>
          <w:lang w:val="it-IT"/>
        </w:rPr>
        <w:t xml:space="preserve">La figura del </w:t>
      </w:r>
      <w:proofErr w:type="spellStart"/>
      <w:r w:rsidRPr="009D0031">
        <w:rPr>
          <w:rFonts w:ascii="Arial" w:hAnsi="Arial" w:cs="Arial"/>
          <w:color w:val="0F243E"/>
          <w:szCs w:val="23"/>
          <w:lang w:val="it-IT"/>
        </w:rPr>
        <w:t>GA.D.I.A.</w:t>
      </w:r>
      <w:proofErr w:type="spellEnd"/>
      <w:r w:rsidRPr="009D0031">
        <w:rPr>
          <w:rFonts w:ascii="Arial" w:hAnsi="Arial" w:cs="Arial"/>
          <w:color w:val="0F243E"/>
          <w:szCs w:val="23"/>
          <w:lang w:val="it-IT"/>
        </w:rPr>
        <w:t xml:space="preserve"> verrà proposta dalla scrivente associazione e coinciderà con il </w:t>
      </w:r>
      <w:proofErr w:type="spellStart"/>
      <w:r w:rsidRPr="009D0031">
        <w:rPr>
          <w:rFonts w:ascii="Arial" w:hAnsi="Arial" w:cs="Arial"/>
          <w:color w:val="0F243E"/>
          <w:szCs w:val="23"/>
          <w:lang w:val="it-IT"/>
        </w:rPr>
        <w:t>Chairman</w:t>
      </w:r>
      <w:proofErr w:type="spellEnd"/>
      <w:r w:rsidRPr="009D0031">
        <w:rPr>
          <w:rFonts w:ascii="Arial" w:hAnsi="Arial" w:cs="Arial"/>
          <w:color w:val="0F243E"/>
          <w:szCs w:val="23"/>
          <w:lang w:val="it-IT"/>
        </w:rPr>
        <w:t xml:space="preserve"> ai “Diritti dell’infanzia” del Club. Essa opererà a TITOLO GRATUITO, verrà supportata da</w:t>
      </w:r>
      <w:r w:rsidRPr="009D0031">
        <w:rPr>
          <w:rFonts w:ascii="Arial" w:hAnsi="Arial" w:cs="Arial"/>
          <w:color w:val="0F243E"/>
          <w:sz w:val="14"/>
          <w:szCs w:val="18"/>
          <w:lang w:val="it-IT"/>
        </w:rPr>
        <w:t xml:space="preserve"> </w:t>
      </w:r>
      <w:r w:rsidRPr="009D0031">
        <w:rPr>
          <w:rFonts w:ascii="Arial" w:hAnsi="Arial" w:cs="Arial"/>
          <w:color w:val="0F243E"/>
          <w:szCs w:val="23"/>
          <w:lang w:val="it-IT"/>
        </w:rPr>
        <w:t xml:space="preserve">apposita Commissione “Diritti dell’infanzia” del Club ed opererà in piena sinergia e collaborazione con l’Assessorato comunale alle Politiche sociali e con gli uffici dei Servizi sociali dell’Amministrazione comunale dei quali si potrà avvalere.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Si allegano pertanto: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-documentazione utile (Allegato 1), </w:t>
      </w:r>
    </w:p>
    <w:p w:rsidR="005F4E55" w:rsidRPr="00672DE1" w:rsidRDefault="005F4E55" w:rsidP="005F4E55">
      <w:pPr>
        <w:pStyle w:val="Default"/>
        <w:spacing w:line="360" w:lineRule="auto"/>
        <w:ind w:left="142" w:right="1700"/>
        <w:jc w:val="both"/>
        <w:rPr>
          <w:rFonts w:ascii="Arial" w:hAnsi="Arial" w:cs="Arial"/>
          <w:color w:val="0F243E"/>
          <w:sz w:val="20"/>
          <w:szCs w:val="23"/>
        </w:rPr>
      </w:pPr>
      <w:r w:rsidRPr="00672DE1">
        <w:rPr>
          <w:rFonts w:ascii="Arial" w:hAnsi="Arial" w:cs="Arial"/>
          <w:color w:val="0F243E"/>
          <w:sz w:val="20"/>
          <w:szCs w:val="23"/>
        </w:rPr>
        <w:t xml:space="preserve">- proposta di delibera di istituzione del </w:t>
      </w:r>
      <w:proofErr w:type="spellStart"/>
      <w:r w:rsidRPr="00672DE1">
        <w:rPr>
          <w:rFonts w:ascii="Arial" w:hAnsi="Arial" w:cs="Arial"/>
          <w:color w:val="0F243E"/>
          <w:sz w:val="20"/>
          <w:szCs w:val="23"/>
        </w:rPr>
        <w:t>GA.D.I.A.</w:t>
      </w:r>
      <w:proofErr w:type="spellEnd"/>
      <w:r w:rsidRPr="00672DE1">
        <w:rPr>
          <w:rFonts w:ascii="Arial" w:hAnsi="Arial" w:cs="Arial"/>
          <w:color w:val="0F243E"/>
          <w:sz w:val="20"/>
          <w:szCs w:val="23"/>
        </w:rPr>
        <w:t xml:space="preserve"> e relativa proposta di Regolamento (Allegato 2). </w:t>
      </w:r>
    </w:p>
    <w:p w:rsidR="005F4E55" w:rsidRPr="009D0031" w:rsidRDefault="005F4E55" w:rsidP="005F4E55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3"/>
          <w:lang w:val="it-IT"/>
        </w:rPr>
      </w:pPr>
    </w:p>
    <w:p w:rsidR="005F4E55" w:rsidRPr="009D0031" w:rsidRDefault="005F4E55" w:rsidP="005F4E55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3"/>
          <w:lang w:val="it-IT"/>
        </w:rPr>
      </w:pPr>
      <w:r w:rsidRPr="009D0031">
        <w:rPr>
          <w:rFonts w:ascii="Arial" w:hAnsi="Arial" w:cs="Arial"/>
          <w:color w:val="0F243E"/>
          <w:szCs w:val="23"/>
          <w:lang w:val="it-IT"/>
        </w:rPr>
        <w:t>Certo in favorevole e sollecito riscontro si porgono cordiali saluti.</w:t>
      </w:r>
    </w:p>
    <w:p w:rsidR="005F4E55" w:rsidRPr="009D0031" w:rsidRDefault="005F4E55" w:rsidP="005F4E55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3"/>
          <w:lang w:val="it-IT"/>
        </w:rPr>
      </w:pPr>
    </w:p>
    <w:p w:rsidR="005F4E55" w:rsidRPr="00672DE1" w:rsidRDefault="005F4E55" w:rsidP="005F4E55">
      <w:pPr>
        <w:pStyle w:val="Nessunaspaziatura"/>
        <w:spacing w:line="360" w:lineRule="auto"/>
        <w:ind w:left="6521" w:right="1700"/>
        <w:jc w:val="center"/>
        <w:rPr>
          <w:rFonts w:ascii="Arial" w:hAnsi="Arial" w:cs="Arial"/>
          <w:color w:val="0F243E"/>
          <w:szCs w:val="23"/>
        </w:rPr>
      </w:pPr>
      <w:r w:rsidRPr="00672DE1">
        <w:rPr>
          <w:rFonts w:ascii="Arial" w:hAnsi="Arial" w:cs="Arial"/>
          <w:color w:val="0F243E"/>
          <w:szCs w:val="23"/>
        </w:rPr>
        <w:t xml:space="preserve">Il </w:t>
      </w:r>
      <w:proofErr w:type="spellStart"/>
      <w:r w:rsidRPr="00672DE1">
        <w:rPr>
          <w:rFonts w:ascii="Arial" w:hAnsi="Arial" w:cs="Arial"/>
          <w:color w:val="0F243E"/>
          <w:szCs w:val="23"/>
        </w:rPr>
        <w:t>Presidente</w:t>
      </w:r>
      <w:proofErr w:type="spellEnd"/>
    </w:p>
    <w:p w:rsidR="005F4E55" w:rsidRPr="00672DE1" w:rsidRDefault="005F4E55" w:rsidP="005F4E55">
      <w:pPr>
        <w:pStyle w:val="Nessunaspaziatura"/>
        <w:spacing w:line="360" w:lineRule="auto"/>
        <w:ind w:left="6521" w:right="1700"/>
        <w:jc w:val="center"/>
        <w:rPr>
          <w:rFonts w:ascii="Arial" w:hAnsi="Arial" w:cs="Arial"/>
          <w:color w:val="0F243E"/>
          <w:szCs w:val="23"/>
        </w:rPr>
      </w:pPr>
      <w:r w:rsidRPr="00672DE1">
        <w:rPr>
          <w:rFonts w:ascii="Arial" w:hAnsi="Arial" w:cs="Arial"/>
          <w:color w:val="0F243E"/>
          <w:szCs w:val="23"/>
        </w:rPr>
        <w:t>Kiwanis Club ………………………</w:t>
      </w:r>
    </w:p>
    <w:p w:rsidR="005F4E55" w:rsidRPr="00672DE1" w:rsidRDefault="005F4E55" w:rsidP="005F4E55">
      <w:pPr>
        <w:pStyle w:val="Nessunaspaziatura"/>
        <w:spacing w:line="360" w:lineRule="auto"/>
        <w:ind w:left="6521" w:right="1700"/>
        <w:jc w:val="center"/>
        <w:rPr>
          <w:rFonts w:ascii="Arial" w:hAnsi="Arial" w:cs="Arial"/>
          <w:color w:val="0F243E"/>
          <w:szCs w:val="24"/>
        </w:rPr>
      </w:pPr>
    </w:p>
    <w:p w:rsidR="005F4E55" w:rsidRDefault="005F4E55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</w:rPr>
      </w:pP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B0838">
        <w:rPr>
          <w:rFonts w:ascii="Arial" w:hAnsi="Arial" w:cs="Arial"/>
          <w:b/>
          <w:bCs/>
          <w:sz w:val="20"/>
          <w:szCs w:val="20"/>
          <w:u w:val="single"/>
        </w:rPr>
        <w:t xml:space="preserve">Allegato 1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  <w:u w:val="single"/>
        </w:rPr>
      </w:pP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b/>
          <w:bCs/>
          <w:sz w:val="20"/>
          <w:szCs w:val="20"/>
        </w:rPr>
        <w:t>Il ruolo del “GARANTE DEI DIRITTI DELL’INFANZIA E DELL’ADOLESCENZA (</w:t>
      </w:r>
      <w:proofErr w:type="spellStart"/>
      <w:r w:rsidRPr="007B0838">
        <w:rPr>
          <w:rFonts w:ascii="Arial" w:hAnsi="Arial" w:cs="Arial"/>
          <w:b/>
          <w:bCs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Il Garante “Municipale” si propone a livello locale di portare avanti gli stessi obiettivi e le stesse finalità perseguite a livello sia nazionale che regionale, operando in un contesto più piccolo, dove è quindi più facile prestare efficacemente il proprio intervento.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La normativa di riferimento è la seguente: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- “Convenzione internazionale sui diritti dell’infanzia e dell’adolescenza” approvata dall'Assemblea Generale delle Nazioni Unite il 20 Novembre del 1989 e ratificata dall'Italia con Legge del 25 Maggio 1991 n. 176;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- “Convenzione europea sull’esercizio dei diritti dei fanciulli” stipulata a Strasburgo nel 1996 e ratificata dall’Italia con Legge n. 77/2003;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- “Istituzione dell’Autorità Garante per l'infanzia e l'adolescenza” - Legge 12 Luglio 2011 n. 112;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- “Garante per l’infanzia e l’adolescenza” – </w:t>
      </w:r>
      <w:proofErr w:type="spellStart"/>
      <w:r w:rsidRPr="007B0838">
        <w:rPr>
          <w:rFonts w:ascii="Arial" w:hAnsi="Arial" w:cs="Arial"/>
          <w:sz w:val="20"/>
          <w:szCs w:val="20"/>
        </w:rPr>
        <w:t>L.R.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Calabria 12 novembre 2004, n. 28 (e </w:t>
      </w:r>
      <w:proofErr w:type="spellStart"/>
      <w:r w:rsidRPr="007B0838">
        <w:rPr>
          <w:rFonts w:ascii="Arial" w:hAnsi="Arial" w:cs="Arial"/>
          <w:sz w:val="20"/>
          <w:szCs w:val="20"/>
        </w:rPr>
        <w:t>L.R.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10 luglio 2008, n. 22 art. 7 comma 3)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- Costituzione della Repubblica italiana: </w:t>
      </w:r>
    </w:p>
    <w:p w:rsidR="007B0838" w:rsidRPr="007B0838" w:rsidRDefault="007B0838" w:rsidP="007B0838">
      <w:pPr>
        <w:pStyle w:val="Default"/>
        <w:spacing w:after="88"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 art. 2: La Repubblica riconosce e garantisce i diritti inviolabili </w:t>
      </w:r>
      <w:proofErr w:type="spellStart"/>
      <w:r w:rsidRPr="007B0838">
        <w:rPr>
          <w:rFonts w:ascii="Arial" w:hAnsi="Arial" w:cs="Arial"/>
          <w:sz w:val="20"/>
          <w:szCs w:val="20"/>
        </w:rPr>
        <w:t>dell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'uomo, sia come singolo, sia nelle formazioni sociali ove svolge la sua personalità, e richiede l'adempimento dei doveri inderogabili di solidarietà politica, economica e sociale </w:t>
      </w:r>
    </w:p>
    <w:p w:rsidR="007B0838" w:rsidRPr="007B0838" w:rsidRDefault="007B0838" w:rsidP="007B0838">
      <w:pPr>
        <w:pStyle w:val="Default"/>
        <w:spacing w:after="88"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 art. 30: E' dovere e diritto dei genitori, mantenere, istruire ed educare i figli, anche se nati fuori dal matrimonio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 art. 31: La Repubblica agevola con misure economiche e altre provvidenze la formazione della famiglia e l'adempimento dei compiti relativi, con particolare riguardo alle famiglie numerose. Protegge la maternità e l'infanzia e la gioventù, favorendo gli istituti necessari a tale scopo.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Il Garante dei diritti dell’infanzia e dell’adolescenza, di seguito denominato con l'acronimo </w:t>
      </w:r>
      <w:proofErr w:type="spellStart"/>
      <w:r w:rsidRPr="007B0838">
        <w:rPr>
          <w:rFonts w:ascii="Arial" w:hAnsi="Arial" w:cs="Arial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(Garante Diritti Infanzia Adolescenza), in sinergia con l'Amministrazione Comunale segnala e/o promuove tutte le iniziative opportune per assicurare la piena promozione e la tutela dei diritti dell'infanzia e dell'adolescenza, con particolare attenzione al diritto alla famiglia, all'educazione, all’ istruzione e alla salute.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La figura del </w:t>
      </w:r>
      <w:proofErr w:type="spellStart"/>
      <w:r w:rsidRPr="007B0838">
        <w:rPr>
          <w:rFonts w:ascii="Arial" w:hAnsi="Arial" w:cs="Arial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prende forma dalle finalità dell’articolo 31 comma 2 della Costituzione, la quale sancisce che “la Repubblica protegge l’infanzia favorendo gli istituti necessari a tale scopo”.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lastRenderedPageBreak/>
        <w:t xml:space="preserve">Il </w:t>
      </w:r>
      <w:proofErr w:type="spellStart"/>
      <w:r w:rsidRPr="007B0838">
        <w:rPr>
          <w:rFonts w:ascii="Arial" w:hAnsi="Arial" w:cs="Arial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vigila sul rispetto dei diritti e degli interessi dei bambini e degli adolescenti nel territorio comunale.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Le funzioni del </w:t>
      </w:r>
      <w:proofErr w:type="spellStart"/>
      <w:r w:rsidRPr="007B0838">
        <w:rPr>
          <w:rFonts w:ascii="Arial" w:hAnsi="Arial" w:cs="Arial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riguardano quindi la tutela dei bisogni, dei diritti e degli interessi del minore. </w:t>
      </w:r>
    </w:p>
    <w:p w:rsidR="007B0838" w:rsidRPr="007B0838" w:rsidRDefault="007B0838" w:rsidP="007B0838">
      <w:pPr>
        <w:pStyle w:val="Default"/>
        <w:spacing w:line="276" w:lineRule="auto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Nelle varie configurazioni esistenti sia a livello nazionale che regionale, provinciale e quindi comunale, i garanti effettuano un monitoraggio circa l’applicazione della Convenzione Onu sui diritti dell’infanzia, ne promuovono la diffusione, intervengono per rappresentare gli interessi del minore in ogni causa civile e penale in cui siano, in modo diretto o indiretto, coinvolti i minori.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7B0838">
        <w:rPr>
          <w:rFonts w:ascii="Arial" w:hAnsi="Arial" w:cs="Arial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segnala alle Autorità </w:t>
      </w:r>
      <w:proofErr w:type="spellStart"/>
      <w:r w:rsidRPr="007B0838">
        <w:rPr>
          <w:rFonts w:ascii="Arial" w:hAnsi="Arial" w:cs="Arial"/>
          <w:sz w:val="20"/>
          <w:szCs w:val="20"/>
        </w:rPr>
        <w:t>Gudiziarie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e agli organi competenti, chiunque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commette abusi contro i minori, in particolare chi commette maltrattamenti contro i bambini, ad esempio sfruttandoli a fini sessuali, lasciandoli in stato di abbandono o ancora sottoponendoli ad un lavoro forzato.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Bambini, adolescenti e adulti possono rivolgersi al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gratuitamente, fornendo notizie riferite ad abusi e reati commessi contro i minori, di qualunque entità essi siano.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, per assicurare le migliori azioni possibili, collabora con gli uffici e i servizi del Comune nonché con tutti gli Enti e gli Istituti che hanno competenza nella protezione e tutela dei minori (Tribunale dei minori, Tribunali ordinari, Servizi Sociali, Agenzie educative, Istituzioni Scolastiche, ASP, Enti Pubblici, Associazioni di difesa e tutela del minore, etc.) compresi organi regionali e nazionali.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è un organo monocratico.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Svolge la propria attività in piena autonomia e con indipendenza di giudizio e valutazione.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Verifica l'efficacia di azioni e programmi adottati dall'Amministrazione nei settori dell’infanzia e dell’adolescenza e ne segnala eventuali criticità.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Il ruolo del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è svolto a titolo gratuito.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Il Sindaco, la Giunta e il Consiglio Comunale possono richiedere relazioni e ascoltare in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Commissione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relativamente alle azioni svolte e sulle iniziative assunte.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è tenuto a presentare una relazione annuale sull'attività svolta.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Per lo svolgimento delle proprie funzioni,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si avvale, come già detto, dell'assistenza degli uffici dell'Amministrazione Comunale ed in particolare dell’assessorato competente (ad es. Assessorato alle politiche sociali ed alla famiglia) e relativi uffici e settori/servizi comunali (ad es. Servizi Sociali) 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ha accesso a tutti gli atti della Pubblica Amministrazione, che riceve gratuitamente in copia.</w:t>
      </w: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left="142"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B083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Allegato 2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bCs/>
          <w:color w:val="000000"/>
          <w:sz w:val="20"/>
          <w:szCs w:val="20"/>
        </w:rPr>
        <w:t xml:space="preserve">Ipotesi di Delibera di consiglio comunale che andrà proposta dall’assessore alle Politiche sociali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bCs/>
          <w:color w:val="000000"/>
          <w:sz w:val="20"/>
          <w:szCs w:val="20"/>
        </w:rPr>
        <w:t xml:space="preserve">Città di ___________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B0838">
        <w:rPr>
          <w:rFonts w:ascii="Arial" w:hAnsi="Arial" w:cs="Arial"/>
          <w:b/>
          <w:bCs/>
          <w:color w:val="000000"/>
          <w:sz w:val="20"/>
          <w:szCs w:val="20"/>
        </w:rPr>
        <w:t>ISTITUZIONE DELLA FIGURA DEL “GARANTE PER I DIRITTI DELL’INFANZIA E DELL’ADOLESCENZA (</w:t>
      </w:r>
      <w:proofErr w:type="spellStart"/>
      <w:r w:rsidRPr="007B0838">
        <w:rPr>
          <w:rFonts w:ascii="Arial" w:hAnsi="Arial" w:cs="Arial"/>
          <w:b/>
          <w:bCs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b/>
          <w:bCs/>
          <w:color w:val="000000"/>
          <w:sz w:val="20"/>
          <w:szCs w:val="20"/>
        </w:rPr>
        <w:t xml:space="preserve">)”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0838">
        <w:rPr>
          <w:rFonts w:ascii="Arial" w:hAnsi="Arial" w:cs="Arial"/>
          <w:b/>
          <w:color w:val="000000"/>
          <w:sz w:val="20"/>
          <w:szCs w:val="20"/>
        </w:rPr>
        <w:t>Il Consiglio Comunale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Vista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la proposta di istituzione della figura del “GARANTE PER I DIRITTI DELL’INFANZIA E DELL’ADOLESCENZA (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)” inoltrata dall’associazione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Club ___________ in data _________ unitamente alla proposta di approvazione di specifico regolamento redatto sulla scorta della normativa vigente di settore;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Vista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la seguente normativa internazionale, europea, nazionale e regionale riguardante la tutela dei diritti dell’infanzia e dell’adolescenza pienamente condivisa dall’Amministrazione Comunale di ______________: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1) “Convenzione internazionale sui diritti dell’infanzia e dell’adolescenza” approvata dall'Assemblea Generale delle Nazioni Unite il 20 Novembre del 1989 e ratificata dall'Italia con Legge del 25 Maggio 1991 n. 176;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2) “Convenzione europea sull’esercizio dei diritti dei fanciulli” stipulata a Strasburgo nel 1996 e ratificata dall’Italia con Legge n. 77/2003;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3) “Istituzione dell’Autorità Garante per l'infanzia e l'adolescenza” - Legge 12 Luglio 201.1 n. 112;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4) “Garante per l’infanzia e l’adolescenza” –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L.R.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Calabria 12 novembre 2004, n. 28 (e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L.R.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10 luglio 2008, n. 22 art. 7 comma 3)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5) Costituzione della Repubblica italiana: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a. art. 2: La Repubblica riconosce e garantisce i diritti inviolabili dell'uomo, sia come singolo, sia nelle formazioni sociali ove svolge la sua personalità, e richiede l'adempimento dei doveri inderogabili di solidarietà politica, economica e sociale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b. art. 30: E' dovere e diritto dei genitori, mantenere, istruire ed educare i figli, anche se nati fuori dal matrimonio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c. art. 31: La Repubblica agevola con misure economiche e altre provvidenze la formazione della famiglia e l'adempimento dei compiti relativi, con particolare riguardo alle famiglie numerose. Protegge la maternità e l'infanzia e la gioventù, favorendo gli istituti necessari a tale scopo.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Considerata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la disponibilità della suddetta associazione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Club __________ ad offrire a titolo gratuito le competenti risorse umane atte allo scopo sulla scorta di quanto già realizzato dal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in numerosi comuni italiani;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Considerata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la disponibilità della suddetta associazione a collaborare all’uopo con </w:t>
      </w:r>
      <w:r w:rsidRPr="007B0838">
        <w:rPr>
          <w:rFonts w:ascii="Arial" w:hAnsi="Arial" w:cs="Arial"/>
          <w:color w:val="000000"/>
          <w:sz w:val="20"/>
          <w:szCs w:val="20"/>
        </w:rPr>
        <w:lastRenderedPageBreak/>
        <w:t xml:space="preserve">l’Assessorato alle Politiche sociali e con gli uffici comunali competenti, secondo il Regolamento allegato e facente parte sostanziale della presente Delibera;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17365D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Tenuto conto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che la Città di ____________ e la sua Amministrazione sono da sempre attente alle problematiche sociali ed alle tematiche inerenti la famiglia con particolare riferimento alle fasce deboli nonché alla tutela dei diritti dell’infanzia e dell’adolescenza;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17365D"/>
          <w:sz w:val="20"/>
          <w:szCs w:val="20"/>
        </w:rPr>
      </w:pPr>
      <w:r w:rsidRPr="007B0838">
        <w:rPr>
          <w:rFonts w:ascii="Arial" w:hAnsi="Arial" w:cs="Arial"/>
          <w:color w:val="17365D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Considerata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la disponibilità della suddetta associazione a collaborare all’uopo con l’Assessorato alle Politiche sociali e con gli uffici comunali competenti, secondo il Regolamento allegato e facente parte sostanziale della presente Delibera;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Tenuto conto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che la Città di ____________ e la sua Amministrazione sono da sempre </w:t>
      </w:r>
    </w:p>
    <w:p w:rsidR="007B0838" w:rsidRPr="007B0838" w:rsidRDefault="007B0838" w:rsidP="007B0838">
      <w:pPr>
        <w:pStyle w:val="Nessunaspaziatura"/>
        <w:tabs>
          <w:tab w:val="left" w:pos="6738"/>
        </w:tabs>
        <w:ind w:right="1700"/>
        <w:jc w:val="both"/>
        <w:rPr>
          <w:rFonts w:ascii="Arial" w:hAnsi="Arial" w:cs="Arial"/>
          <w:color w:val="17365D"/>
          <w:lang w:val="it-IT"/>
        </w:rPr>
      </w:pPr>
      <w:r w:rsidRPr="007B0838">
        <w:rPr>
          <w:rFonts w:ascii="Arial" w:hAnsi="Arial" w:cs="Arial"/>
          <w:color w:val="000000"/>
          <w:lang w:val="it-IT"/>
        </w:rPr>
        <w:t>attente alle problematiche sociali ed alle tematiche inerenti la famiglia con particolare riferimento alle fasce deboli nonché alla tutela dei diritti dell’infanzia e dell’adolescenza;</w:t>
      </w:r>
      <w:r w:rsidRPr="007B0838">
        <w:rPr>
          <w:rFonts w:ascii="Arial" w:hAnsi="Arial" w:cs="Arial"/>
          <w:color w:val="17365D"/>
          <w:lang w:val="it-IT"/>
        </w:rPr>
        <w:tab/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Visti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gli orientamenti dell'U.E. in materia di promozione e tutela dei diritti del bambino adottati dal Consiglio dell'Unione Europea il 3/12/2007 e le succitate norme vigenti in materia;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Visto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l'Ordinamento degli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EE.LL.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Visto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l'art. ______ dello Statuto Comunale;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B0838">
        <w:rPr>
          <w:rFonts w:ascii="Arial" w:hAnsi="Arial" w:cs="Arial"/>
          <w:b/>
          <w:color w:val="000000"/>
          <w:sz w:val="20"/>
          <w:szCs w:val="20"/>
        </w:rPr>
        <w:t>Visto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il Regolamento del Consiglio Comunale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B0838">
        <w:rPr>
          <w:rFonts w:ascii="Arial" w:hAnsi="Arial" w:cs="Arial"/>
          <w:b/>
          <w:color w:val="000000"/>
          <w:sz w:val="20"/>
          <w:szCs w:val="20"/>
        </w:rPr>
        <w:t xml:space="preserve">Tutto ciò premesso e considerato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0838">
        <w:rPr>
          <w:rFonts w:ascii="Arial" w:hAnsi="Arial" w:cs="Arial"/>
          <w:b/>
          <w:bCs/>
          <w:color w:val="000000"/>
          <w:sz w:val="20"/>
          <w:szCs w:val="20"/>
        </w:rPr>
        <w:t>DELIBERA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center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>L’istituzione della figura del “GARANTE PER I DIRITTI DELL’INFANZIA E DELL’ADOLESCENZA (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)” i cui compiti saranno svolti da soggetto competente indicato dall’associazione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Club __________.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svolgerà il proprio ruolo a titolo gratuito ed in piena sinergia con l’Assessorato alle Politiche sociali e gli uffici comunali competenti (Servizi sociali), secondo quanto stabilito dal Regolamento allegato e facente parte della presente Delibera in maniera integrale e sostanziale (“Regolamento per lo svolgimento delle funzioni del Garante per i Diritti dell’infanzia e dell’adolescenza della Città di ___________”).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bCs/>
          <w:color w:val="000000"/>
          <w:sz w:val="20"/>
          <w:szCs w:val="20"/>
        </w:rPr>
        <w:t xml:space="preserve">ALLEGATO ALLA DELIBERA </w:t>
      </w:r>
      <w:proofErr w:type="spellStart"/>
      <w:r w:rsidRPr="007B0838">
        <w:rPr>
          <w:rFonts w:ascii="Arial" w:hAnsi="Arial" w:cs="Arial"/>
          <w:b/>
          <w:bCs/>
          <w:color w:val="000000"/>
          <w:sz w:val="20"/>
          <w:szCs w:val="20"/>
        </w:rPr>
        <w:t>DI</w:t>
      </w:r>
      <w:proofErr w:type="spellEnd"/>
      <w:r w:rsidRPr="007B0838">
        <w:rPr>
          <w:rFonts w:ascii="Arial" w:hAnsi="Arial" w:cs="Arial"/>
          <w:b/>
          <w:bCs/>
          <w:color w:val="000000"/>
          <w:sz w:val="20"/>
          <w:szCs w:val="20"/>
        </w:rPr>
        <w:t xml:space="preserve"> CONSIGLIO COMUNALE N. ____ DEL ____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B0838">
        <w:rPr>
          <w:rFonts w:ascii="Arial" w:hAnsi="Arial" w:cs="Arial"/>
          <w:b/>
          <w:bCs/>
          <w:color w:val="000000"/>
          <w:sz w:val="20"/>
          <w:szCs w:val="20"/>
        </w:rPr>
        <w:t>Regolamento per lo svolgimento delle funzioni del Garante per i Diritti dell’Infanzia e dell’Adolescenza (</w:t>
      </w:r>
      <w:proofErr w:type="spellStart"/>
      <w:r w:rsidRPr="007B0838">
        <w:rPr>
          <w:rFonts w:ascii="Arial" w:hAnsi="Arial" w:cs="Arial"/>
          <w:b/>
          <w:bCs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b/>
          <w:bCs/>
          <w:color w:val="000000"/>
          <w:sz w:val="20"/>
          <w:szCs w:val="20"/>
        </w:rPr>
        <w:t xml:space="preserve">) della Città di ___________________________________________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color w:val="000000"/>
          <w:sz w:val="20"/>
          <w:szCs w:val="20"/>
        </w:rPr>
        <w:t>Art. 1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- Il presente Regolamento, approvato dal Consiglio comunale, è atto a definire i compiti del Garante per i Diritti dell’infanzia e dell’Adolescenza di seguito indicato con l’acronimo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ed i suoi rapporti con l’amministrazione comunale tramite l’Assessorato alle Politiche sociali ed i Servizi sociali del Comune e di cui si avvale liberamente. Il Regolamento si compone di n. 6 articoli.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color w:val="000000"/>
          <w:sz w:val="20"/>
          <w:szCs w:val="20"/>
        </w:rPr>
        <w:t>Art. 2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–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agisce a titolo gratuito e viene indicato ogni anno, in quanto soggetto esperto o professionista della materia, dall’associazione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Club __________di cui fa parte e per il quale opera col supporto di specifica Commissione “Diritti dell’infanzia” e della quale è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chairperson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(coordinatore) nell’ambito del Club; il Club aderendo al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International opera statutariamente a favore dei diritti dell’infanzia e dell’adolescenza ed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organizza con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International e l’Unicef, tra l’altro, il 20 novembre di ogni anno la “Giornata mondiale dei diritti dell’infanzia e dell’adolescenza”.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color w:val="000000"/>
          <w:sz w:val="20"/>
          <w:szCs w:val="20"/>
        </w:rPr>
        <w:lastRenderedPageBreak/>
        <w:t>Art. 3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–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opera secondo obiettivi e azioni condivise e programmate con l’assessore comunale alle Politiche sociali e con gli uffici dei Servizi sociali del comune di cui si avvale e, in quanto organo monocratico, svolge la propria attività in piena autonomia e con indipendenza di giudizio e valutazione. Il Sindaco, la Giunta e il Consiglio Comunale possono richiedere relazioni e ascoltare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relativamente alle azioni svolte e sulle iniziative assunte. </w:t>
      </w:r>
    </w:p>
    <w:p w:rsidR="007B0838" w:rsidRPr="007B0838" w:rsidRDefault="007B0838" w:rsidP="007B0838">
      <w:pPr>
        <w:pStyle w:val="Default"/>
        <w:ind w:right="1700"/>
        <w:jc w:val="both"/>
        <w:rPr>
          <w:rFonts w:ascii="Arial" w:hAnsi="Arial" w:cs="Arial"/>
          <w:sz w:val="20"/>
          <w:szCs w:val="20"/>
        </w:rPr>
      </w:pPr>
      <w:r w:rsidRPr="007B0838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7B0838">
        <w:rPr>
          <w:rFonts w:ascii="Arial" w:hAnsi="Arial" w:cs="Arial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fornisce annualmente al Sindaco ed all’Assessore comunale alle Politiche sociali una relazione finale delle attività svolte. Il </w:t>
      </w:r>
      <w:proofErr w:type="spellStart"/>
      <w:r w:rsidRPr="007B0838">
        <w:rPr>
          <w:rFonts w:ascii="Arial" w:hAnsi="Arial" w:cs="Arial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sz w:val="20"/>
          <w:szCs w:val="20"/>
        </w:rPr>
        <w:t xml:space="preserve"> ha accesso a tutti gli atti della Pubblica Amministrazione, che su richiesta riceve gratuitamente in copia.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color w:val="000000"/>
          <w:sz w:val="20"/>
          <w:szCs w:val="20"/>
        </w:rPr>
        <w:t>Art. 4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– Le funzioni del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vengono esercitate per ottemperare a quanto previsto dal presente Regolamento e dalla seguente normativa specifica inerente l’istituzione del Garante nazionale e regionale e la normativa internazionale, europea e nazionale inerente la tutela dei diritti dell’infanzia e dell’adolescenza: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“Convenzione internazionale sui diritti dell’infanzia e dell’adolescenza” approvata dall'Assemblea Generale delle Nazioni Unite il 20 Novembre del 1989 e ratificata dall'Italia con Legge del 25 Maggio 1991 n. 176;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“Convenzione europea sull’esercizio dei diritti dei fanciulli” stipulata a Strasburgo nel 1996 e ratificata dall’Italia con Legge n. 77/2003;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“Istituzione dell’Autorità Garante per l'infanzia e l'adolescenza” - Legge 12 Luglio 201.1 n. 112;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“Garante per l’infanzia e l’adolescenza” –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L.R.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Calabria 12 novembre 2004, n. 28 (e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L.R.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10 luglio 2008, n. 22 art. 7 comma 3);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- Costituzione della Repubblica italiana: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art. 2: La Repubblica riconosce e garantisce i diritti inviolabili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dell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'uomo, sia come singolo, sia nelle formazioni sociali ove svolge la sua personalità, e richiede l'adempimento dei doveri inderogabili di solidarietà politica, economica e sociale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art. 30: E' dovere e diritto dei genitori, mantenere, istruire ed educare i figli, anche se nati fuori dal matrimonio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art. 31: La Repubblica agevola con misure economiche e altre provvidenze la formazione della famiglia e l'adempimento dei compiti relativi, con particolare riguardo alle famiglie numerose. Protegge la maternità e l'infanzia e la gioventù, favorendo gli istituti necessari a tale scopo.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b/>
          <w:color w:val="000000"/>
          <w:sz w:val="20"/>
          <w:szCs w:val="20"/>
        </w:rPr>
        <w:t>Art. 5</w:t>
      </w:r>
      <w:r w:rsidRPr="007B0838">
        <w:rPr>
          <w:rFonts w:ascii="Arial" w:hAnsi="Arial" w:cs="Arial"/>
          <w:color w:val="000000"/>
          <w:sz w:val="20"/>
          <w:szCs w:val="20"/>
        </w:rPr>
        <w:t xml:space="preserve"> – Il ruolo del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a supporto dell’amministrazione comunale di _____________ per ottemperare agli obiettivi preposti, si sostanzia segnalando e/o promuovendo tutte le iniziative opportune per assicurare la piena promozione e la tutela dei diritti dell'infanzia e dell'adolescenza, con particolare attenzione al diritto alla famiglia, all'educazione, alla istruzione e alla salute attraverso iniziative ed attività da svolgere direttamente e in collaborazione con gli assessorati competenti, in collaborazione con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Kiwanis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 International, nonché con tutti gli altri Enti ed Istituti che hanno competenza nella protezione e tutela dei minori (Tribunale dei minori, Tribunali ordinari, Servizi Sociali, Agenzie educative, Istituzioni Scolastiche, ASP, Enti Pubblici, Associazioni di difesa e tutela del minore, etc.) compresi organi regionali e nazionali.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Tra i ruoli da svolgere ed individuati, il </w:t>
      </w:r>
      <w:proofErr w:type="spellStart"/>
      <w:r w:rsidRPr="007B0838">
        <w:rPr>
          <w:rFonts w:ascii="Arial" w:hAnsi="Arial" w:cs="Arial"/>
          <w:color w:val="000000"/>
          <w:sz w:val="20"/>
          <w:szCs w:val="20"/>
        </w:rPr>
        <w:t>GA.D.I.A.</w:t>
      </w:r>
      <w:proofErr w:type="spellEnd"/>
      <w:r w:rsidRPr="007B083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svolge un ruolo informativo sui diritti dei bambini e degli adolescenti, attraverso conferenze, lettere, telefonate e colloqui singoli;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lastRenderedPageBreak/>
        <w:t xml:space="preserve"> svolge ruolo di ricezione e valutazione, anche con l’ausilio dei Servizi sociali e le strutture scolastiche in merito a notizie riferite ad abusi e reati commessi contro i minori;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organizza eventi per far conoscere i diritti dei bambini e degli adolescenti (ad esempio un musical o una rappresentazione teatrale sui diritti dei bambini, incontri, conferenze, etc.);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fornisce consulenza a bambini e adolescenti su questioni giuridiche (ad esempio quando questi desiderano sapere se una cosa è lecita o meno);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funge da mediatore nei conflitti tra genitori e figli (ad esempio se i genitori litigano furiosamente con i figli può fare un tentativo di mediazione, sempre che il bambino o l'adolescente sia d'accordo); </w:t>
      </w:r>
    </w:p>
    <w:p w:rsidR="007B0838" w:rsidRPr="007B0838" w:rsidRDefault="007B0838" w:rsidP="007B083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right="170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funge da mediatore nei casi in cui genitori e figli litigano con le autorità (ad esempio se un giovane sostiene di avere subito un torto dalla scuola o dai Servizi Sociali, il garante può intervenire per tentare di porre fine alla controversia);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promuove la collaborazione tra uffici pubblici, associazioni e autorità giudiziaria;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informa su come si possono tutelare i diritti e gli interessi dei bambini e degli adolescenti (ad esempio nel caso in cui un adolescente vittima di atti di bullismo, volesse sapere come proteggersi);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segnala ai Servizi Sociali e/o all'Autorità giudiziaria le situazioni in cui è necessario intervenire con urgenza per tutelare bambini e adolescenti o segnala chiunque commette abusi contro i minori, in particolare chi: commette maltrattamenti contro i bambini, sfrutta il bambino a fini sessuali, lascia i minori in stato di abbandono, trasferisce gli organi del bambino a fini di lucro, sottopone il bambino ad un lavoro forzato.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segnala agli adulti ed alle Autorità competenti eventuali rischi per bambini e adolescenti (ad esempio se un edificio frequentato da bambini e adolescenti è nocivo per la loro salute);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formula proposte volte a migliorare l'ordinamento giuridico, il sistema dei servizi e dei programmi ed elabora misure per bambini e adolescenti; </w:t>
      </w:r>
    </w:p>
    <w:p w:rsidR="007B0838" w:rsidRPr="007B0838" w:rsidRDefault="007B0838" w:rsidP="007B0838">
      <w:pPr>
        <w:autoSpaceDE w:val="0"/>
        <w:autoSpaceDN w:val="0"/>
        <w:adjustRightInd w:val="0"/>
        <w:spacing w:after="37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esprime pareri su disegni di legge e su bozze di delibera della Pubblica Amministrazione concernenti i bambini o gli adolescenti; </w:t>
      </w:r>
    </w:p>
    <w:p w:rsidR="007B0838" w:rsidRPr="007B0838" w:rsidRDefault="007B0838" w:rsidP="007B0838">
      <w:pPr>
        <w:autoSpaceDE w:val="0"/>
        <w:autoSpaceDN w:val="0"/>
        <w:adjustRightInd w:val="0"/>
        <w:ind w:right="1700"/>
        <w:jc w:val="both"/>
        <w:rPr>
          <w:rFonts w:ascii="Arial" w:hAnsi="Arial" w:cs="Arial"/>
          <w:color w:val="000000"/>
          <w:sz w:val="20"/>
          <w:szCs w:val="20"/>
        </w:rPr>
      </w:pPr>
      <w:r w:rsidRPr="007B0838">
        <w:rPr>
          <w:rFonts w:ascii="Arial" w:hAnsi="Arial" w:cs="Arial"/>
          <w:color w:val="000000"/>
          <w:sz w:val="20"/>
          <w:szCs w:val="20"/>
        </w:rPr>
        <w:t xml:space="preserve"> si impegna per la realizzazione di una rete che favorisca la collaborazione delle autorità e istituzioni a vantaggio dei minori. </w:t>
      </w:r>
    </w:p>
    <w:p w:rsidR="007B0838" w:rsidRPr="007B0838" w:rsidRDefault="007B0838" w:rsidP="007B0838">
      <w:pPr>
        <w:pStyle w:val="Nessunaspaziatura"/>
        <w:ind w:right="1700"/>
        <w:jc w:val="both"/>
        <w:rPr>
          <w:rFonts w:ascii="Arial" w:hAnsi="Arial" w:cs="Arial"/>
          <w:color w:val="17365D"/>
          <w:lang w:val="it-IT"/>
        </w:rPr>
      </w:pPr>
      <w:r w:rsidRPr="007B0838">
        <w:rPr>
          <w:rFonts w:ascii="Arial" w:hAnsi="Arial" w:cs="Arial"/>
          <w:b/>
          <w:bCs/>
          <w:color w:val="000000"/>
          <w:lang w:val="it-IT"/>
        </w:rPr>
        <w:t xml:space="preserve">Art. 6 - </w:t>
      </w:r>
      <w:r w:rsidRPr="007B0838">
        <w:rPr>
          <w:rFonts w:ascii="Arial" w:hAnsi="Arial" w:cs="Arial"/>
          <w:color w:val="000000"/>
          <w:lang w:val="it-IT"/>
        </w:rPr>
        <w:t xml:space="preserve">Il </w:t>
      </w:r>
      <w:proofErr w:type="spellStart"/>
      <w:r w:rsidRPr="007B0838">
        <w:rPr>
          <w:rFonts w:ascii="Arial" w:hAnsi="Arial" w:cs="Arial"/>
          <w:color w:val="000000"/>
          <w:lang w:val="it-IT"/>
        </w:rPr>
        <w:t>GA.D.I.A.</w:t>
      </w:r>
      <w:proofErr w:type="spellEnd"/>
      <w:r w:rsidRPr="007B0838">
        <w:rPr>
          <w:rFonts w:ascii="Arial" w:hAnsi="Arial" w:cs="Arial"/>
          <w:color w:val="000000"/>
          <w:lang w:val="it-IT"/>
        </w:rPr>
        <w:t xml:space="preserve"> è tenuto al rispetto del codice in materia di protezione dei dati personali di cui al Decreto Legislativo 30/6/2003 n. 196 e ss. </w:t>
      </w:r>
      <w:proofErr w:type="spellStart"/>
      <w:r w:rsidRPr="007B0838">
        <w:rPr>
          <w:rFonts w:ascii="Arial" w:hAnsi="Arial" w:cs="Arial"/>
          <w:color w:val="000000"/>
          <w:lang w:val="it-IT"/>
        </w:rPr>
        <w:t>mm.e</w:t>
      </w:r>
      <w:proofErr w:type="spellEnd"/>
      <w:r w:rsidRPr="007B0838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7B0838">
        <w:rPr>
          <w:rFonts w:ascii="Arial" w:hAnsi="Arial" w:cs="Arial"/>
          <w:color w:val="000000"/>
          <w:lang w:val="it-IT"/>
        </w:rPr>
        <w:t>ii</w:t>
      </w:r>
      <w:proofErr w:type="spellEnd"/>
      <w:r w:rsidRPr="007B0838">
        <w:rPr>
          <w:rFonts w:ascii="Arial" w:hAnsi="Arial" w:cs="Arial"/>
          <w:color w:val="000000"/>
          <w:lang w:val="it-IT"/>
        </w:rPr>
        <w:t>.</w:t>
      </w:r>
    </w:p>
    <w:p w:rsidR="007B0838" w:rsidRPr="00672DE1" w:rsidRDefault="007B0838" w:rsidP="007B0838">
      <w:pPr>
        <w:rPr>
          <w:rFonts w:ascii="Arial" w:hAnsi="Arial" w:cs="Arial"/>
        </w:rPr>
      </w:pPr>
    </w:p>
    <w:p w:rsidR="007B0838" w:rsidRPr="007B0838" w:rsidRDefault="007B0838" w:rsidP="007B0838">
      <w:pPr>
        <w:pStyle w:val="Nessunaspaziatura"/>
        <w:spacing w:line="360" w:lineRule="auto"/>
        <w:ind w:left="142" w:right="1700"/>
        <w:jc w:val="both"/>
        <w:rPr>
          <w:rFonts w:ascii="Arial" w:hAnsi="Arial" w:cs="Arial"/>
          <w:color w:val="0F243E"/>
          <w:szCs w:val="24"/>
          <w:lang w:val="it-IT"/>
        </w:rPr>
      </w:pPr>
    </w:p>
    <w:sectPr w:rsidR="007B0838" w:rsidRPr="007B0838" w:rsidSect="00CD2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83" w:right="991" w:bottom="1134" w:left="993" w:header="1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28" w:rsidRDefault="00B85A28" w:rsidP="00A32368">
      <w:r>
        <w:separator/>
      </w:r>
    </w:p>
  </w:endnote>
  <w:endnote w:type="continuationSeparator" w:id="0">
    <w:p w:rsidR="00B85A28" w:rsidRDefault="00B85A28" w:rsidP="00A3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8" w:rsidRDefault="007B08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8" w:rsidRDefault="007B0838" w:rsidP="0069316B">
    <w:pPr>
      <w:spacing w:line="360" w:lineRule="auto"/>
      <w:ind w:right="1559"/>
      <w:jc w:val="center"/>
      <w:rPr>
        <w:rFonts w:ascii="Haettenschweiler" w:hAnsi="Haettenschweiler"/>
        <w:color w:val="B4975A"/>
        <w:sz w:val="22"/>
        <w:szCs w:val="22"/>
      </w:rPr>
    </w:pPr>
  </w:p>
  <w:p w:rsidR="00D9082E" w:rsidRPr="00103301" w:rsidRDefault="00D9082E" w:rsidP="0069316B">
    <w:pPr>
      <w:spacing w:line="360" w:lineRule="auto"/>
      <w:ind w:right="1559"/>
      <w:jc w:val="center"/>
      <w:rPr>
        <w:rFonts w:ascii="Haettenschweiler" w:hAnsi="Haettenschweiler"/>
        <w:color w:val="B4975A"/>
        <w:sz w:val="22"/>
        <w:szCs w:val="22"/>
      </w:rPr>
    </w:pPr>
    <w:r w:rsidRPr="00103301">
      <w:rPr>
        <w:rFonts w:ascii="Haettenschweiler" w:hAnsi="Haettenschweiler"/>
        <w:color w:val="B4975A"/>
        <w:sz w:val="22"/>
        <w:szCs w:val="22"/>
      </w:rPr>
      <w:t>Organizzazione internazionale di volontari dedicati a cambiare il mondo un bambino ed una comunità alla volta</w:t>
    </w:r>
  </w:p>
  <w:p w:rsidR="00D9082E" w:rsidRPr="009D0031" w:rsidRDefault="00D9082E" w:rsidP="0069316B">
    <w:pPr>
      <w:spacing w:line="360" w:lineRule="auto"/>
      <w:ind w:right="1559"/>
      <w:jc w:val="center"/>
      <w:rPr>
        <w:rFonts w:ascii="Haettenschweiler" w:hAnsi="Haettenschweiler"/>
        <w:color w:val="B4975A"/>
        <w:sz w:val="22"/>
        <w:szCs w:val="22"/>
        <w:lang w:val="en-US"/>
      </w:rPr>
    </w:pPr>
    <w:r w:rsidRPr="009D0031">
      <w:rPr>
        <w:rFonts w:ascii="Haettenschweiler" w:hAnsi="Haettenschweiler"/>
        <w:color w:val="B4975A"/>
        <w:sz w:val="22"/>
        <w:szCs w:val="22"/>
        <w:lang w:val="en-US"/>
      </w:rPr>
      <w:t>Serving the Children of the World</w:t>
    </w:r>
  </w:p>
  <w:p w:rsidR="00D9082E" w:rsidRPr="009D0031" w:rsidRDefault="00D9082E" w:rsidP="00D9082E">
    <w:pPr>
      <w:ind w:right="1558"/>
      <w:rPr>
        <w:rFonts w:ascii="Constantia" w:hAnsi="Constantia"/>
        <w:color w:val="000000"/>
        <w:sz w:val="14"/>
        <w:lang w:val="en-US"/>
      </w:rPr>
    </w:pPr>
    <w:r w:rsidRPr="009D0031">
      <w:rPr>
        <w:lang w:val="en-US"/>
      </w:rPr>
      <w:t> </w:t>
    </w:r>
  </w:p>
  <w:p w:rsidR="00D9082E" w:rsidRDefault="00D9082E" w:rsidP="00D9082E">
    <w:pPr>
      <w:pStyle w:val="Pidipagina"/>
      <w:ind w:right="1416"/>
      <w:jc w:val="center"/>
    </w:pPr>
  </w:p>
  <w:p w:rsidR="00A32368" w:rsidRDefault="00A323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8" w:rsidRDefault="007B08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28" w:rsidRDefault="00B85A28" w:rsidP="00A32368">
      <w:r>
        <w:separator/>
      </w:r>
    </w:p>
  </w:footnote>
  <w:footnote w:type="continuationSeparator" w:id="0">
    <w:p w:rsidR="00B85A28" w:rsidRDefault="00B85A28" w:rsidP="00A3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8" w:rsidRDefault="007B08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68" w:rsidRDefault="0075410B" w:rsidP="00A32368">
    <w:pPr>
      <w:pStyle w:val="Intestazione"/>
    </w:pPr>
    <w:r w:rsidRPr="0075410B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9.85pt;margin-top:-23.4pt;width:67.45pt;height:47.1pt;z-index:251655168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1032;mso-column-margin:2mm" inset="2.88pt,2.88pt,2.88pt,2.88pt">
            <w:txbxContent>
              <w:p w:rsidR="00A32368" w:rsidRDefault="00A32368" w:rsidP="00E352C8">
                <w:pPr>
                  <w:spacing w:before="120"/>
                  <w:rPr>
                    <w:rFonts w:ascii="Haettenschweiler" w:hAnsi="Haettenschweiler"/>
                    <w:color w:val="003974"/>
                  </w:rPr>
                </w:pPr>
                <w:r>
                  <w:rPr>
                    <w:rFonts w:ascii="Haettenschweiler" w:hAnsi="Haettenschweiler"/>
                    <w:color w:val="003974"/>
                  </w:rPr>
                  <w:t>Governatore</w:t>
                </w:r>
              </w:p>
              <w:p w:rsidR="00A32368" w:rsidRDefault="00A32368" w:rsidP="00E352C8">
                <w:pPr>
                  <w:spacing w:before="120"/>
                  <w:rPr>
                    <w:rFonts w:ascii="Haettenschweiler" w:hAnsi="Haettenschweiler"/>
                    <w:color w:val="003974"/>
                  </w:rPr>
                </w:pPr>
                <w:r>
                  <w:rPr>
                    <w:rFonts w:ascii="Haettenschweiler" w:hAnsi="Haettenschweiler"/>
                    <w:color w:val="003974"/>
                  </w:rPr>
                  <w:t xml:space="preserve">Valchiria </w:t>
                </w:r>
                <w:proofErr w:type="spellStart"/>
                <w:r>
                  <w:rPr>
                    <w:rFonts w:ascii="Haettenschweiler" w:hAnsi="Haettenschweiler"/>
                    <w:color w:val="003974"/>
                  </w:rPr>
                  <w:t>Dò</w:t>
                </w:r>
                <w:proofErr w:type="spellEnd"/>
              </w:p>
            </w:txbxContent>
          </v:textbox>
        </v:shape>
      </w:pict>
    </w:r>
    <w:r w:rsidR="00955EED">
      <w:rPr>
        <w:rFonts w:ascii="Times New Roman" w:hAnsi="Times New Roman"/>
        <w:noProof/>
        <w:sz w:val="24"/>
        <w:szCs w:val="24"/>
        <w:lang w:val="it-IT"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-282575</wp:posOffset>
          </wp:positionV>
          <wp:extent cx="3048000" cy="552450"/>
          <wp:effectExtent l="19050" t="0" r="0" b="0"/>
          <wp:wrapSquare wrapText="bothSides"/>
          <wp:docPr id="1" name="Immagine 0" descr="Listener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ner_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410B">
      <w:rPr>
        <w:rFonts w:ascii="Times New Roman" w:hAnsi="Times New Roman"/>
        <w:sz w:val="24"/>
        <w:szCs w:val="24"/>
      </w:rPr>
      <w:pict>
        <v:shape id="_x0000_s1027" type="#_x0000_t202" style="position:absolute;margin-left:-35.25pt;margin-top:-21.9pt;width:444.8pt;height:43.35pt;z-index:25165619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1027;mso-column-margin:5.7pt" inset="2.85pt,2.85pt,2.85pt,2.85pt">
            <w:txbxContent>
              <w:p w:rsidR="00A32368" w:rsidRDefault="00A32368" w:rsidP="00A32368">
                <w:pPr>
                  <w:pStyle w:val="msoorganizationname2"/>
                  <w:widowControl w:val="0"/>
                  <w:rPr>
                    <w:rFonts w:ascii="Haettenschweiler" w:hAnsi="Haettenschweiler"/>
                    <w:color w:val="003974"/>
                    <w:sz w:val="37"/>
                    <w:szCs w:val="37"/>
                  </w:rPr>
                </w:pPr>
                <w:r>
                  <w:rPr>
                    <w:rFonts w:ascii="Haettenschweiler" w:hAnsi="Haettenschweiler"/>
                    <w:color w:val="003974"/>
                    <w:sz w:val="37"/>
                    <w:szCs w:val="37"/>
                  </w:rPr>
                  <w:t xml:space="preserve">Distretto </w:t>
                </w:r>
                <w:proofErr w:type="spellStart"/>
                <w:r>
                  <w:rPr>
                    <w:rFonts w:ascii="Haettenschweiler" w:hAnsi="Haettenschweiler"/>
                    <w:color w:val="003974"/>
                    <w:sz w:val="37"/>
                    <w:szCs w:val="37"/>
                  </w:rPr>
                  <w:t>Italia—San</w:t>
                </w:r>
                <w:proofErr w:type="spellEnd"/>
                <w:r>
                  <w:rPr>
                    <w:rFonts w:ascii="Haettenschweiler" w:hAnsi="Haettenschweiler"/>
                    <w:color w:val="003974"/>
                    <w:sz w:val="37"/>
                    <w:szCs w:val="37"/>
                  </w:rPr>
                  <w:t xml:space="preserve"> Marino</w:t>
                </w:r>
              </w:p>
              <w:p w:rsidR="00A32368" w:rsidRPr="00955EED" w:rsidRDefault="00A32368" w:rsidP="00A32368">
                <w:pPr>
                  <w:pStyle w:val="msoorganizationname2"/>
                  <w:widowControl w:val="0"/>
                  <w:rPr>
                    <w:color w:val="003974"/>
                    <w:sz w:val="24"/>
                  </w:rPr>
                </w:pPr>
                <w:r w:rsidRPr="00955EED">
                  <w:rPr>
                    <w:rFonts w:ascii="Haettenschweiler" w:hAnsi="Haettenschweiler"/>
                    <w:color w:val="003974"/>
                    <w:sz w:val="24"/>
                  </w:rPr>
                  <w:t>Anno sociale 2016-17</w:t>
                </w:r>
              </w:p>
            </w:txbxContent>
          </v:textbox>
        </v:shape>
      </w:pict>
    </w:r>
    <w:r w:rsidRPr="0075410B">
      <w:rPr>
        <w:rFonts w:ascii="Times New Roman" w:hAnsi="Times New Roman"/>
        <w:sz w:val="24"/>
        <w:szCs w:val="24"/>
      </w:rPr>
      <w:pict>
        <v:line id="_x0000_s1028" style="position:absolute;z-index:251657216;visibility:visible;mso-wrap-edited:f;mso-wrap-distance-left:2.88pt;mso-wrap-distance-top:2.88pt;mso-wrap-distance-right:2.88pt;mso-wrap-distance-bottom:2.88pt;mso-position-horizontal-relative:text;mso-position-vertical-relative:text" from="415.9pt,-18pt" to="415.9pt,740.35pt" strokecolor="black [0]" strokeweight=".25p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</w:p>
  <w:p w:rsidR="00A32368" w:rsidRDefault="002C07C8">
    <w:pPr>
      <w:pStyle w:val="Intestazione"/>
    </w:pPr>
    <w:r>
      <w:rPr>
        <w:rFonts w:ascii="Times New Roman" w:hAnsi="Times New Roman"/>
        <w:noProof/>
        <w:sz w:val="24"/>
        <w:szCs w:val="24"/>
        <w:lang w:val="it-IT" w:eastAsia="it-IT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5313045</wp:posOffset>
          </wp:positionH>
          <wp:positionV relativeFrom="paragraph">
            <wp:posOffset>259080</wp:posOffset>
          </wp:positionV>
          <wp:extent cx="857250" cy="1419225"/>
          <wp:effectExtent l="19050" t="0" r="0" b="0"/>
          <wp:wrapNone/>
          <wp:docPr id="2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atore Kiwanis 2016-17_2ridot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10B" w:rsidRPr="0075410B">
      <w:rPr>
        <w:rFonts w:ascii="Times New Roman" w:hAnsi="Times New Roman"/>
        <w:sz w:val="24"/>
        <w:szCs w:val="24"/>
      </w:rPr>
      <w:pict>
        <v:shape id="_x0000_s1025" type="#_x0000_t202" style="position:absolute;margin-left:233.6pt;margin-top:66.9pt;width:174.45pt;height:57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1025;mso-column-margin:5.7pt" inset="2.85pt,2.85pt,2.85pt,2.85pt">
            <w:txbxContent>
              <w:p w:rsidR="00A32368" w:rsidRDefault="00A32368" w:rsidP="00A32368">
                <w:pPr>
                  <w:pStyle w:val="msoaddress"/>
                  <w:widowControl w:val="0"/>
                  <w:spacing w:line="283" w:lineRule="auto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 xml:space="preserve">Tel./Fax: (+39) 06 32111245 </w:t>
                </w:r>
              </w:p>
              <w:p w:rsidR="00A32368" w:rsidRDefault="00A32368" w:rsidP="00A32368">
                <w:pPr>
                  <w:pStyle w:val="msoaddress"/>
                  <w:widowControl w:val="0"/>
                  <w:spacing w:line="283" w:lineRule="auto"/>
                  <w:rPr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E-mail: kiwanisitalia@kiwanis.it</w:t>
                </w:r>
              </w:p>
              <w:p w:rsidR="00A32368" w:rsidRDefault="00A32368" w:rsidP="00A32368">
                <w:pPr>
                  <w:pStyle w:val="msoaddress"/>
                  <w:widowControl w:val="0"/>
                  <w:spacing w:line="283" w:lineRule="auto"/>
                  <w:rPr>
                    <w:rFonts w:ascii="Georgia" w:hAnsi="Georgia"/>
                    <w:sz w:val="16"/>
                  </w:rPr>
                </w:pPr>
                <w:r>
                  <w:rPr>
                    <w:sz w:val="16"/>
                  </w:rPr>
                  <w:t xml:space="preserve">Pec: </w:t>
                </w:r>
                <w:r>
                  <w:rPr>
                    <w:rFonts w:ascii="Georgia" w:hAnsi="Georgia"/>
                    <w:sz w:val="16"/>
                  </w:rPr>
                  <w:t>kiwanisdistrettoitaliasm@pec.it</w:t>
                </w:r>
              </w:p>
              <w:p w:rsidR="00105FDA" w:rsidRDefault="00A32368" w:rsidP="00A32368">
                <w:pPr>
                  <w:pStyle w:val="msoaddress"/>
                  <w:widowControl w:val="0"/>
                  <w:spacing w:line="283" w:lineRule="auto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 xml:space="preserve">Web: </w:t>
                </w:r>
                <w:hyperlink r:id="rId3" w:history="1">
                  <w:r w:rsidR="00105FDA" w:rsidRPr="002A2C22">
                    <w:rPr>
                      <w:rStyle w:val="Collegamentoipertestuale"/>
                      <w:rFonts w:ascii="Georgia" w:hAnsi="Georgia"/>
                      <w:sz w:val="16"/>
                    </w:rPr>
                    <w:t>www.kiwanis.it</w:t>
                  </w:r>
                </w:hyperlink>
              </w:p>
              <w:p w:rsidR="00A32368" w:rsidRDefault="00105FDA" w:rsidP="00A32368">
                <w:pPr>
                  <w:pStyle w:val="msoaddress"/>
                  <w:widowControl w:val="0"/>
                  <w:spacing w:line="283" w:lineRule="auto"/>
                  <w:rPr>
                    <w:sz w:val="16"/>
                  </w:rPr>
                </w:pPr>
                <w:proofErr w:type="spellStart"/>
                <w:r>
                  <w:rPr>
                    <w:rFonts w:ascii="Georgia" w:hAnsi="Georgia"/>
                    <w:sz w:val="16"/>
                  </w:rPr>
                  <w:t>Facebook</w:t>
                </w:r>
                <w:proofErr w:type="spellEnd"/>
                <w:r>
                  <w:rPr>
                    <w:rFonts w:ascii="Georgia" w:hAnsi="Georgia"/>
                    <w:sz w:val="16"/>
                  </w:rPr>
                  <w:t xml:space="preserve">: </w:t>
                </w:r>
                <w:proofErr w:type="spellStart"/>
                <w:r>
                  <w:rPr>
                    <w:rFonts w:ascii="Georgia" w:hAnsi="Georgia"/>
                    <w:sz w:val="16"/>
                  </w:rPr>
                  <w:t>Kiwanis</w:t>
                </w:r>
                <w:proofErr w:type="spellEnd"/>
                <w:r>
                  <w:rPr>
                    <w:rFonts w:ascii="Georgia" w:hAnsi="Georgia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Georgia" w:hAnsi="Georgia"/>
                    <w:sz w:val="16"/>
                  </w:rPr>
                  <w:t>Italia-San</w:t>
                </w:r>
                <w:proofErr w:type="spellEnd"/>
                <w:r>
                  <w:rPr>
                    <w:rFonts w:ascii="Georgia" w:hAnsi="Georgia"/>
                    <w:sz w:val="16"/>
                  </w:rPr>
                  <w:t xml:space="preserve"> Marino</w:t>
                </w:r>
                <w:r w:rsidR="00A32368">
                  <w:rPr>
                    <w:rFonts w:ascii="Georgia" w:hAnsi="Georgia"/>
                    <w:sz w:val="16"/>
                  </w:rPr>
                  <w:t xml:space="preserve">  </w:t>
                </w:r>
              </w:p>
            </w:txbxContent>
          </v:textbox>
        </v:shape>
      </w:pict>
    </w:r>
    <w:r w:rsidR="0075410B" w:rsidRPr="0075410B">
      <w:rPr>
        <w:rFonts w:ascii="Times New Roman" w:hAnsi="Times New Roman"/>
        <w:sz w:val="24"/>
        <w:szCs w:val="24"/>
      </w:rPr>
      <w:pict>
        <v:shape id="_x0000_s1026" type="#_x0000_t202" style="position:absolute;margin-left:232.85pt;margin-top:24.65pt;width:174.45pt;height:42.25pt;z-index:25165926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1026;mso-column-margin:5.7pt" inset="2.85pt,2.85pt,2.85pt,2.85pt">
            <w:txbxContent>
              <w:p w:rsidR="00A32368" w:rsidRDefault="00A32368" w:rsidP="00A32368">
                <w:pPr>
                  <w:pStyle w:val="msoaddress"/>
                  <w:widowControl w:val="0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Sede nazionale</w:t>
                </w:r>
              </w:p>
              <w:p w:rsidR="00A32368" w:rsidRDefault="00A32368" w:rsidP="00A32368">
                <w:pPr>
                  <w:pStyle w:val="msoaddress"/>
                  <w:widowControl w:val="0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 xml:space="preserve">Via Torino, </w:t>
                </w:r>
                <w:proofErr w:type="spellStart"/>
                <w:r>
                  <w:rPr>
                    <w:rFonts w:ascii="Georgia" w:hAnsi="Georgia"/>
                    <w:sz w:val="16"/>
                  </w:rPr>
                  <w:t>n°</w:t>
                </w:r>
                <w:proofErr w:type="spellEnd"/>
                <w:r>
                  <w:rPr>
                    <w:rFonts w:ascii="Georgia" w:hAnsi="Georgia"/>
                    <w:sz w:val="16"/>
                  </w:rPr>
                  <w:t xml:space="preserve"> 7</w:t>
                </w:r>
              </w:p>
              <w:p w:rsidR="00A32368" w:rsidRDefault="00A32368" w:rsidP="00A32368">
                <w:pPr>
                  <w:pStyle w:val="msoaddress"/>
                  <w:widowControl w:val="0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00184 ROMA (RM)</w:t>
                </w:r>
              </w:p>
            </w:txbxContent>
          </v:textbox>
        </v:shape>
      </w:pict>
    </w:r>
    <w:r w:rsidR="0075410B" w:rsidRPr="0075410B">
      <w:rPr>
        <w:rFonts w:ascii="Times New Roman" w:hAnsi="Times New Roman"/>
        <w:sz w:val="24"/>
        <w:szCs w:val="24"/>
      </w:rPr>
      <w:pict>
        <v:line id="_x0000_s1029" style="position:absolute;flip:x;z-index:251660288;visibility:visible;mso-wrap-edited:f;mso-wrap-distance-left:2.88pt;mso-wrap-distance-top:2.88pt;mso-wrap-distance-right:2.88pt;mso-wrap-distance-bottom:2.88pt;mso-position-horizontal-relative:text;mso-position-vertical-relative:text" from="3.3pt,15.35pt" to="484.8pt,15.35pt" strokecolor="black [0]" strokeweight=".25p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38" w:rsidRDefault="007B08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62DC"/>
    <w:multiLevelType w:val="hybridMultilevel"/>
    <w:tmpl w:val="D286D95A"/>
    <w:lvl w:ilvl="0" w:tplc="D50240D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2368"/>
    <w:rsid w:val="00041731"/>
    <w:rsid w:val="00103301"/>
    <w:rsid w:val="00105FDA"/>
    <w:rsid w:val="00147BBD"/>
    <w:rsid w:val="0016482C"/>
    <w:rsid w:val="001E2365"/>
    <w:rsid w:val="002213E4"/>
    <w:rsid w:val="002732A8"/>
    <w:rsid w:val="002C07C8"/>
    <w:rsid w:val="003131B9"/>
    <w:rsid w:val="003C1F97"/>
    <w:rsid w:val="003D14BC"/>
    <w:rsid w:val="00437F8F"/>
    <w:rsid w:val="00471F9B"/>
    <w:rsid w:val="00494B37"/>
    <w:rsid w:val="005264D1"/>
    <w:rsid w:val="005F3A7E"/>
    <w:rsid w:val="005F4E55"/>
    <w:rsid w:val="00610B08"/>
    <w:rsid w:val="0067570C"/>
    <w:rsid w:val="00691D29"/>
    <w:rsid w:val="0069316B"/>
    <w:rsid w:val="00697028"/>
    <w:rsid w:val="006D78ED"/>
    <w:rsid w:val="00746C4F"/>
    <w:rsid w:val="00752516"/>
    <w:rsid w:val="0075410B"/>
    <w:rsid w:val="0075513D"/>
    <w:rsid w:val="007B0838"/>
    <w:rsid w:val="007D60DA"/>
    <w:rsid w:val="007F7947"/>
    <w:rsid w:val="008D761D"/>
    <w:rsid w:val="00937A43"/>
    <w:rsid w:val="00955EED"/>
    <w:rsid w:val="009C644C"/>
    <w:rsid w:val="009D0031"/>
    <w:rsid w:val="009E05A9"/>
    <w:rsid w:val="00A32368"/>
    <w:rsid w:val="00AE15F9"/>
    <w:rsid w:val="00B20E6E"/>
    <w:rsid w:val="00B63CFB"/>
    <w:rsid w:val="00B85A28"/>
    <w:rsid w:val="00BA258D"/>
    <w:rsid w:val="00C93E71"/>
    <w:rsid w:val="00CD2375"/>
    <w:rsid w:val="00D3720E"/>
    <w:rsid w:val="00D46043"/>
    <w:rsid w:val="00D9082E"/>
    <w:rsid w:val="00DF31F0"/>
    <w:rsid w:val="00E049BF"/>
    <w:rsid w:val="00E352C8"/>
    <w:rsid w:val="00F5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E55"/>
    <w:pPr>
      <w:widowControl w:val="0"/>
      <w:suppressAutoHyphens/>
      <w:spacing w:before="0" w:after="0" w:line="240" w:lineRule="auto"/>
    </w:pPr>
    <w:rPr>
      <w:rFonts w:ascii="Calibri" w:eastAsia="SimSun" w:hAnsi="Calibri" w:cs="Mangal"/>
      <w:kern w:val="1"/>
      <w:sz w:val="24"/>
      <w:szCs w:val="24"/>
      <w:lang w:val="it-IT"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32A8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kern w:val="0"/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32A8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kern w:val="0"/>
      <w:sz w:val="22"/>
      <w:szCs w:val="22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2A8"/>
    <w:pPr>
      <w:widowControl/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kern w:val="0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32A8"/>
    <w:pPr>
      <w:widowControl/>
      <w:pBdr>
        <w:top w:val="dotted" w:sz="6" w:space="2" w:color="4F81BD" w:themeColor="accent1"/>
        <w:left w:val="dotted" w:sz="6" w:space="2" w:color="4F81BD" w:themeColor="accent1"/>
      </w:pBdr>
      <w:suppressAutoHyphens w:val="0"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32A8"/>
    <w:pPr>
      <w:widowControl/>
      <w:pBdr>
        <w:bottom w:val="single" w:sz="6" w:space="1" w:color="4F81BD" w:themeColor="accent1"/>
      </w:pBdr>
      <w:suppressAutoHyphens w:val="0"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32A8"/>
    <w:pPr>
      <w:widowControl/>
      <w:pBdr>
        <w:bottom w:val="dotted" w:sz="6" w:space="1" w:color="4F81BD" w:themeColor="accent1"/>
      </w:pBdr>
      <w:suppressAutoHyphens w:val="0"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32A8"/>
    <w:pPr>
      <w:widowControl/>
      <w:suppressAutoHyphens w:val="0"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32A8"/>
    <w:pPr>
      <w:widowControl/>
      <w:suppressAutoHyphens w:val="0"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kern w:val="0"/>
      <w:sz w:val="18"/>
      <w:szCs w:val="18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32A8"/>
    <w:pPr>
      <w:widowControl/>
      <w:suppressAutoHyphens w:val="0"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kern w:val="0"/>
      <w:sz w:val="18"/>
      <w:szCs w:val="1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32A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32A8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2A8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32A8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32A8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32A8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32A8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32A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32A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732A8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32A8"/>
    <w:pPr>
      <w:widowControl/>
      <w:suppressAutoHyphens w:val="0"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732A8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32A8"/>
    <w:pPr>
      <w:widowControl/>
      <w:suppressAutoHyphens w:val="0"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kern w:val="0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32A8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2732A8"/>
    <w:rPr>
      <w:b/>
      <w:bCs/>
    </w:rPr>
  </w:style>
  <w:style w:type="character" w:styleId="Enfasicorsivo">
    <w:name w:val="Emphasis"/>
    <w:uiPriority w:val="20"/>
    <w:qFormat/>
    <w:rsid w:val="002732A8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2732A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732A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732A8"/>
    <w:pPr>
      <w:widowControl/>
      <w:suppressAutoHyphens w:val="0"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732A8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i/>
      <w:iCs/>
      <w:kern w:val="0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32A8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32A8"/>
    <w:pPr>
      <w:widowControl/>
      <w:pBdr>
        <w:top w:val="single" w:sz="4" w:space="10" w:color="4F81BD" w:themeColor="accent1"/>
        <w:left w:val="single" w:sz="4" w:space="10" w:color="4F81BD" w:themeColor="accent1"/>
      </w:pBdr>
      <w:suppressAutoHyphens w:val="0"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kern w:val="0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32A8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2732A8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2732A8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2732A8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2732A8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2732A8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732A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A3236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6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32368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68"/>
    <w:rPr>
      <w:sz w:val="20"/>
      <w:szCs w:val="20"/>
    </w:rPr>
  </w:style>
  <w:style w:type="paragraph" w:customStyle="1" w:styleId="msoorganizationname2">
    <w:name w:val="msoorganizationname2"/>
    <w:rsid w:val="00A32368"/>
    <w:pPr>
      <w:spacing w:before="0" w:after="0" w:line="285" w:lineRule="auto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val="it-IT" w:eastAsia="it-IT" w:bidi="ar-SA"/>
    </w:rPr>
  </w:style>
  <w:style w:type="paragraph" w:customStyle="1" w:styleId="msoaddress">
    <w:name w:val="msoaddress"/>
    <w:rsid w:val="00A32368"/>
    <w:pPr>
      <w:spacing w:before="0" w:after="0" w:line="285" w:lineRule="auto"/>
      <w:jc w:val="right"/>
    </w:pPr>
    <w:rPr>
      <w:rFonts w:ascii="Constantia" w:eastAsia="Times New Roman" w:hAnsi="Constantia" w:cs="Times New Roman"/>
      <w:color w:val="000000"/>
      <w:kern w:val="28"/>
      <w:sz w:val="12"/>
      <w:szCs w:val="16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105FDA"/>
    <w:rPr>
      <w:color w:val="0000FF" w:themeColor="hyperlink"/>
      <w:u w:val="single"/>
    </w:rPr>
  </w:style>
  <w:style w:type="paragraph" w:customStyle="1" w:styleId="Default">
    <w:name w:val="Default"/>
    <w:rsid w:val="005F4E55"/>
    <w:pPr>
      <w:autoSpaceDE w:val="0"/>
      <w:autoSpaceDN w:val="0"/>
      <w:adjustRightInd w:val="0"/>
      <w:spacing w:before="0" w:after="0" w:line="240" w:lineRule="auto"/>
    </w:pPr>
    <w:rPr>
      <w:rFonts w:ascii="Miriam" w:eastAsia="Calibri" w:hAnsi="Calibri" w:cs="Miriam"/>
      <w:color w:val="000000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2016-09-21T09:49:00Z</dcterms:created>
  <dcterms:modified xsi:type="dcterms:W3CDTF">2016-09-22T10:37:00Z</dcterms:modified>
</cp:coreProperties>
</file>